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4AC" w:rsidRDefault="00EE24AC">
      <w:r>
        <w:rPr>
          <w:noProof/>
          <w:lang w:eastAsia="ru-RU"/>
        </w:rPr>
        <w:drawing>
          <wp:inline distT="0" distB="0" distL="0" distR="0">
            <wp:extent cx="6752514" cy="9280478"/>
            <wp:effectExtent l="19050" t="0" r="0" b="0"/>
            <wp:docPr id="3" name="Рисунок 3" descr="C:\Documents and Settings\laptevaaa\Рабочий стол\2023\Служебные записки\А.В.Каширин-Директорам филиалов,ПУ (об организации совещаний)\3 лис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ptevaaa\Рабочий стол\2023\Служебные записки\А.В.Каширин-Директорам филиалов,ПУ (об организации совещаний)\3 листов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301" cy="928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6756" cy="9217589"/>
            <wp:effectExtent l="19050" t="0" r="0" b="0"/>
            <wp:docPr id="2" name="Рисунок 2" descr="C:\Documents and Settings\laptevaaa\Рабочий стол\2023\Служебные записки\А.В.Каширин-Директорам филиалов,ПУ (об организации совещаний)\2 лис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ptevaaa\Рабочий стол\2023\Служебные записки\А.В.Каширин-Директорам филиалов,ПУ (об организации совещаний)\2 листов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498" cy="922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2863" cy="9212239"/>
            <wp:effectExtent l="19050" t="0" r="2737" b="0"/>
            <wp:docPr id="1" name="Рисунок 1" descr="C:\Documents and Settings\laptevaaa\Рабочий стол\2023\Служебные записки\А.В.Каширин-Директорам филиалов,ПУ (об организации совещаний)\1 лис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ptevaaa\Рабочий стол\2023\Служебные записки\А.В.Каширин-Директорам филиалов,ПУ (об организации совещаний)\1 листов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601" cy="922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4AC" w:rsidRDefault="00EE24AC">
      <w:r>
        <w:br w:type="page"/>
      </w:r>
    </w:p>
    <w:tbl>
      <w:tblPr>
        <w:tblW w:w="11199" w:type="dxa"/>
        <w:tblInd w:w="-318" w:type="dxa"/>
        <w:tblBorders>
          <w:top w:val="thinThickThinSmallGap" w:sz="24" w:space="0" w:color="1F497D" w:themeColor="text2"/>
          <w:left w:val="thinThickThinSmallGap" w:sz="24" w:space="0" w:color="1F497D" w:themeColor="text2"/>
          <w:bottom w:val="thinThickThinSmallGap" w:sz="24" w:space="0" w:color="1F497D" w:themeColor="text2"/>
          <w:right w:val="thinThickThinSmallGap" w:sz="24" w:space="0" w:color="1F497D" w:themeColor="text2"/>
        </w:tblBorders>
        <w:tblLook w:val="04A0"/>
      </w:tblPr>
      <w:tblGrid>
        <w:gridCol w:w="2836"/>
        <w:gridCol w:w="2693"/>
        <w:gridCol w:w="3261"/>
        <w:gridCol w:w="2409"/>
      </w:tblGrid>
      <w:tr w:rsidR="00EE24AC" w:rsidRPr="00B46EC2" w:rsidTr="00EE24AC">
        <w:trPr>
          <w:trHeight w:val="1051"/>
        </w:trPr>
        <w:tc>
          <w:tcPr>
            <w:tcW w:w="2836" w:type="dxa"/>
            <w:shd w:val="clear" w:color="auto" w:fill="auto"/>
          </w:tcPr>
          <w:p w:rsidR="00EE24AC" w:rsidRPr="00B46EC2" w:rsidRDefault="00EE24AC" w:rsidP="00675D8A">
            <w:p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1542415" cy="859790"/>
                  <wp:effectExtent l="19050" t="0" r="635" b="0"/>
                  <wp:docPr id="58" name="Рисунок 1" descr="C:\Documents and Settings\Bakaev\Мои документы\Мои документы\логотип ГПГР НН\GGN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Bakaev\Мои документы\Мои документы\логотип ГПГР НН\GGN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gridSpan w:val="3"/>
            <w:shd w:val="clear" w:color="auto" w:fill="auto"/>
          </w:tcPr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65F91"/>
                <w:sz w:val="38"/>
                <w:szCs w:val="38"/>
              </w:rPr>
            </w:pPr>
            <w:r w:rsidRPr="00B46EC2">
              <w:rPr>
                <w:rFonts w:ascii="Times New Roman" w:hAnsi="Times New Roman"/>
                <w:b/>
                <w:color w:val="365F91"/>
                <w:sz w:val="38"/>
                <w:szCs w:val="38"/>
              </w:rPr>
              <w:t>ПРАВИЛА БЕЗОПАСНОГО ПОЛЬЗОВАНИЯ ГАЗОВЫМИ ВОДОНАГРЕВАТЕЛЯМИ</w:t>
            </w:r>
          </w:p>
        </w:tc>
      </w:tr>
      <w:tr w:rsidR="00EE24AC" w:rsidRPr="00B46EC2" w:rsidTr="00EE24AC">
        <w:trPr>
          <w:trHeight w:val="670"/>
        </w:trPr>
        <w:tc>
          <w:tcPr>
            <w:tcW w:w="11199" w:type="dxa"/>
            <w:gridSpan w:val="4"/>
            <w:shd w:val="clear" w:color="auto" w:fill="auto"/>
          </w:tcPr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B46EC2">
              <w:rPr>
                <w:rFonts w:ascii="Times New Roman" w:hAnsi="Times New Roman"/>
                <w:b/>
                <w:sz w:val="32"/>
                <w:szCs w:val="32"/>
              </w:rPr>
              <w:t>Население, использующее газ в быту, обязано пройти ИНСТРУКТАЖ по безопасному пользованию газом в эксплуатационной организации.</w:t>
            </w:r>
          </w:p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</w:tr>
      <w:tr w:rsidR="00EE24AC" w:rsidRPr="00B46EC2" w:rsidTr="00EE24AC">
        <w:trPr>
          <w:trHeight w:val="6244"/>
        </w:trPr>
        <w:tc>
          <w:tcPr>
            <w:tcW w:w="5529" w:type="dxa"/>
            <w:gridSpan w:val="2"/>
            <w:shd w:val="clear" w:color="auto" w:fill="auto"/>
          </w:tcPr>
          <w:p w:rsidR="00EE24AC" w:rsidRPr="00B46EC2" w:rsidRDefault="00EE24AC" w:rsidP="00675D8A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684495" cy="3889612"/>
                  <wp:effectExtent l="19050" t="0" r="1555" b="0"/>
                  <wp:docPr id="59" name="Рисунок 10" descr="C:\Documents and Settings\Bakaev\Рабочий стол\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Documents and Settings\Bakaev\Рабочий стол\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7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180" cy="3890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24AC" w:rsidRPr="00B46EC2" w:rsidRDefault="007D04F8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.6pt;margin-top:-.15pt;width:264pt;height:0;z-index:251660288" o:connectortype="straight" strokecolor="#548dd4" strokeweight="2.25pt"/>
              </w:pict>
            </w:r>
          </w:p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B46EC2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ПРИ ПОЯВЛЕНИИ ЗАПАХА ГАЗА НЕОБХОДИМО!</w:t>
            </w:r>
          </w:p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</w:p>
          <w:p w:rsidR="00EE24AC" w:rsidRPr="00B46EC2" w:rsidRDefault="00EE24AC" w:rsidP="00675D8A">
            <w:pPr>
              <w:tabs>
                <w:tab w:val="left" w:pos="427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 xml:space="preserve"> - закрыть все газовые краны;</w:t>
            </w:r>
          </w:p>
          <w:p w:rsidR="00EE24AC" w:rsidRPr="00B46EC2" w:rsidRDefault="00EE24AC" w:rsidP="00675D8A">
            <w:pPr>
              <w:tabs>
                <w:tab w:val="left" w:pos="427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 xml:space="preserve"> - проветрить помещение;</w:t>
            </w:r>
          </w:p>
          <w:p w:rsidR="00EE24AC" w:rsidRPr="00B46EC2" w:rsidRDefault="00EE24AC" w:rsidP="00675D8A">
            <w:pPr>
              <w:tabs>
                <w:tab w:val="left" w:pos="4270"/>
              </w:tabs>
              <w:spacing w:after="0" w:line="240" w:lineRule="auto"/>
              <w:ind w:left="121" w:hanging="121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 xml:space="preserve"> - не включать и не выключать  электроприборы;</w:t>
            </w:r>
          </w:p>
          <w:p w:rsidR="00EE24AC" w:rsidRPr="00B46EC2" w:rsidRDefault="00EE24AC" w:rsidP="00675D8A">
            <w:pPr>
              <w:tabs>
                <w:tab w:val="left" w:pos="427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 xml:space="preserve"> - не зажигать огонь и не курить;</w:t>
            </w:r>
          </w:p>
          <w:p w:rsidR="00EE24AC" w:rsidRPr="00B46EC2" w:rsidRDefault="00EE24AC" w:rsidP="00675D8A">
            <w:pPr>
              <w:tabs>
                <w:tab w:val="left" w:pos="427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 xml:space="preserve"> - принять меры по удалению людей </w:t>
            </w:r>
          </w:p>
          <w:p w:rsidR="00EE24AC" w:rsidRPr="00B46EC2" w:rsidRDefault="00EE24AC" w:rsidP="00675D8A">
            <w:pPr>
              <w:tabs>
                <w:tab w:val="left" w:pos="4270"/>
              </w:tabs>
              <w:spacing w:after="0" w:line="240" w:lineRule="auto"/>
              <w:ind w:firstLine="12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из загазованной среды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6"/>
                <w:szCs w:val="36"/>
              </w:rPr>
            </w:pPr>
            <w:r w:rsidRPr="00B46EC2">
              <w:rPr>
                <w:rFonts w:ascii="Times New Roman" w:hAnsi="Times New Roman"/>
                <w:b/>
                <w:color w:val="FF0000"/>
                <w:sz w:val="36"/>
                <w:szCs w:val="36"/>
              </w:rPr>
              <w:t>БУДЬТЕ ВНИМАТЕЛЬНЫ ПРИ ПОЛЬЗОВАНИИ ГАЗОМ!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- перед включением водонагревателя откройте форточку (окно) для притока воздуха;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- проверьте тягу в вентканале и дымоходе до розжига</w:t>
            </w:r>
            <w:r w:rsidRPr="00B46E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 </w:t>
            </w: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водонагревателя,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 xml:space="preserve">и проверяйте 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во время пользования газовым прибором;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- освободите</w:t>
            </w:r>
            <w:r w:rsidRPr="00B46E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 </w:t>
            </w: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дверную</w:t>
            </w:r>
            <w:r w:rsidRPr="00B46E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 </w:t>
            </w: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вентиляционную решётку, или зазор между дверью и полом для притока воздуха.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ЗАПРЕЩАЕТСЯ: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- пользование неисправным газовым прибором;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- использование в помещении, в котором установлено оборудование с отводом продуктов сгорания в дымовой канал, вентиляторов и (или) вытяжных зонтов;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- отключение автоматики безопасности оборудования;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- пользование газовым оборудованием при наличии утечки газа;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- пользование водонагревателями при отсутствии или недостаточной тяге в дымоходе и вентканале, а также при обратной тяге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1280" cy="1364615"/>
                  <wp:effectExtent l="19050" t="0" r="1270" b="0"/>
                  <wp:docPr id="60" name="Рисунок 11" descr="C:\Documents and Settings\Bakaev\Рабочий стол\Точечный рисунок (2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Documents and Settings\Bakaev\Рабочий стол\Точечный рисунок (2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36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6EC2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3270" cy="1364615"/>
                  <wp:effectExtent l="19050" t="0" r="5080" b="0"/>
                  <wp:docPr id="61" name="Рисунок 12" descr="C:\Documents and Settings\Bakaev\Рабочий стол\памятки 2016г\2 лист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Documents and Settings\Bakaev\Рабочий стол\памятки 2016г\2 лист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1656" t="30516" r="9927" b="19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136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4AC" w:rsidRPr="00B46EC2" w:rsidTr="00EE24AC">
        <w:trPr>
          <w:trHeight w:val="88"/>
        </w:trPr>
        <w:tc>
          <w:tcPr>
            <w:tcW w:w="8790" w:type="dxa"/>
            <w:gridSpan w:val="3"/>
            <w:shd w:val="clear" w:color="auto" w:fill="auto"/>
            <w:vAlign w:val="center"/>
          </w:tcPr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65F91"/>
                <w:sz w:val="48"/>
                <w:szCs w:val="48"/>
              </w:rPr>
            </w:pPr>
            <w:r w:rsidRPr="00B46EC2">
              <w:rPr>
                <w:rFonts w:ascii="Times New Roman" w:hAnsi="Times New Roman"/>
                <w:b/>
                <w:color w:val="365F91"/>
                <w:sz w:val="48"/>
                <w:szCs w:val="48"/>
              </w:rPr>
              <w:t>ВЫЗОВИТЕ АВАРИЙНУЮ СЛУЖБУ</w:t>
            </w:r>
          </w:p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B46EC2">
              <w:rPr>
                <w:rFonts w:ascii="Times New Roman" w:hAnsi="Times New Roman"/>
                <w:b/>
                <w:sz w:val="36"/>
                <w:szCs w:val="36"/>
              </w:rPr>
              <w:t>(с мобильного 112)</w:t>
            </w:r>
          </w:p>
        </w:tc>
        <w:tc>
          <w:tcPr>
            <w:tcW w:w="2409" w:type="dxa"/>
            <w:shd w:val="clear" w:color="auto" w:fill="auto"/>
          </w:tcPr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Colonna MT" w:hAnsi="Colonna MT"/>
                <w:b/>
                <w:sz w:val="100"/>
                <w:szCs w:val="100"/>
              </w:rPr>
            </w:pPr>
            <w:r w:rsidRPr="00B46EC2">
              <w:object w:dxaOrig="1695" w:dyaOrig="15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45pt;height:73.05pt" o:ole="">
                  <v:imagedata r:id="rId11" o:title=""/>
                </v:shape>
                <o:OLEObject Type="Embed" ProgID="PBrush" ShapeID="_x0000_i1025" DrawAspect="Content" ObjectID="_1751874682" r:id="rId12"/>
              </w:object>
            </w:r>
          </w:p>
        </w:tc>
      </w:tr>
    </w:tbl>
    <w:p w:rsidR="004D27FE" w:rsidRDefault="00CC0BC8" w:rsidP="00CC0BC8">
      <w:pPr>
        <w:jc w:val="center"/>
      </w:pPr>
      <w:r w:rsidRPr="00CC0BC8">
        <w:rPr>
          <w:noProof/>
          <w:lang w:eastAsia="ru-RU"/>
        </w:rPr>
        <w:lastRenderedPageBreak/>
        <w:drawing>
          <wp:inline distT="0" distB="0" distL="0" distR="0">
            <wp:extent cx="6475337" cy="9171295"/>
            <wp:effectExtent l="19050" t="0" r="1663" b="0"/>
            <wp:docPr id="6" name="Рисунок 1" descr="Памятка о недопустимости самовольного подклю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ка о недопустимости самовольного подключен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463" cy="917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27FE" w:rsidSect="00EE24AC"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lonna MT">
    <w:altName w:val="Gabriola"/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24AC"/>
    <w:rsid w:val="001A5BA2"/>
    <w:rsid w:val="004D27FE"/>
    <w:rsid w:val="00521AFB"/>
    <w:rsid w:val="007D04F8"/>
    <w:rsid w:val="00CC0BC8"/>
    <w:rsid w:val="00EE2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7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4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192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Шиленкова Татьяна Александровна</dc:creator>
  <cp:lastModifiedBy>t.shilenkova</cp:lastModifiedBy>
  <cp:revision>2</cp:revision>
  <dcterms:created xsi:type="dcterms:W3CDTF">2023-07-26T08:05:00Z</dcterms:created>
  <dcterms:modified xsi:type="dcterms:W3CDTF">2023-07-26T08:05:00Z</dcterms:modified>
</cp:coreProperties>
</file>