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CA" w:rsidRPr="00D94F5C" w:rsidRDefault="00D377CA" w:rsidP="00D377CA">
      <w:pPr>
        <w:shd w:val="clear" w:color="auto" w:fill="FFFFFF"/>
        <w:spacing w:line="450" w:lineRule="atLeast"/>
        <w:jc w:val="center"/>
        <w:outlineLvl w:val="1"/>
        <w:rPr>
          <w:b/>
          <w:bCs/>
          <w:color w:val="000000"/>
          <w:sz w:val="28"/>
          <w:szCs w:val="28"/>
          <w:u w:val="single"/>
          <w:lang w:val="ru-RU"/>
        </w:rPr>
      </w:pPr>
      <w:r w:rsidRPr="00D94F5C">
        <w:rPr>
          <w:b/>
          <w:bCs/>
          <w:color w:val="000000"/>
          <w:sz w:val="28"/>
          <w:szCs w:val="28"/>
          <w:u w:val="single"/>
          <w:lang w:val="ru-RU"/>
        </w:rPr>
        <w:t>Рабочая программа учебного предмета «Русский родной язык» 10 класс</w:t>
      </w:r>
    </w:p>
    <w:p w:rsidR="008166D1" w:rsidRPr="006D5404" w:rsidRDefault="008166D1" w:rsidP="00D377CA">
      <w:pPr>
        <w:overflowPunct w:val="0"/>
        <w:autoSpaceDE w:val="0"/>
        <w:autoSpaceDN w:val="0"/>
        <w:adjustRightInd w:val="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B97233" w:rsidRPr="009F2389" w:rsidRDefault="003A5D7F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 xml:space="preserve">Рабочая программа </w:t>
      </w:r>
      <w:r w:rsidR="00B97233" w:rsidRPr="009F2389">
        <w:rPr>
          <w:sz w:val="24"/>
          <w:szCs w:val="24"/>
          <w:lang w:val="ru-RU"/>
        </w:rPr>
        <w:t xml:space="preserve">по </w:t>
      </w:r>
      <w:r w:rsidR="00CA44FA" w:rsidRPr="009F2389">
        <w:rPr>
          <w:sz w:val="24"/>
          <w:szCs w:val="24"/>
          <w:lang w:val="ru-RU"/>
        </w:rPr>
        <w:t xml:space="preserve">русскому </w:t>
      </w:r>
      <w:r w:rsidR="00B97233" w:rsidRPr="009F2389">
        <w:rPr>
          <w:sz w:val="24"/>
          <w:szCs w:val="24"/>
          <w:lang w:val="ru-RU"/>
        </w:rPr>
        <w:t xml:space="preserve">родному языку для </w:t>
      </w:r>
      <w:r w:rsidRPr="009F2389">
        <w:rPr>
          <w:sz w:val="24"/>
          <w:szCs w:val="24"/>
          <w:lang w:val="ru-RU"/>
        </w:rPr>
        <w:t xml:space="preserve">учащихся </w:t>
      </w:r>
      <w:r w:rsidR="007C6CFB" w:rsidRPr="009F2389">
        <w:rPr>
          <w:sz w:val="24"/>
          <w:szCs w:val="24"/>
          <w:lang w:val="ru-RU"/>
        </w:rPr>
        <w:t>10</w:t>
      </w:r>
      <w:r w:rsidRPr="009F2389">
        <w:rPr>
          <w:sz w:val="24"/>
          <w:szCs w:val="24"/>
          <w:lang w:val="ru-RU"/>
        </w:rPr>
        <w:t xml:space="preserve"> класса </w:t>
      </w:r>
      <w:r w:rsidR="005E6811" w:rsidRPr="009F2389">
        <w:rPr>
          <w:sz w:val="24"/>
          <w:szCs w:val="24"/>
          <w:lang w:val="ru-RU"/>
        </w:rPr>
        <w:t xml:space="preserve">составлена в соответствии с требованиями </w:t>
      </w:r>
      <w:r w:rsidR="001A2485" w:rsidRPr="009F2389">
        <w:rPr>
          <w:sz w:val="24"/>
          <w:szCs w:val="24"/>
          <w:lang w:val="ru-RU"/>
        </w:rPr>
        <w:t>ф</w:t>
      </w:r>
      <w:r w:rsidR="00B97233" w:rsidRPr="009F2389">
        <w:rPr>
          <w:sz w:val="24"/>
          <w:szCs w:val="24"/>
          <w:lang w:val="ru-RU"/>
        </w:rPr>
        <w:t xml:space="preserve">едерального государственного образовательного стандарта среднего общего образования (Приказ </w:t>
      </w:r>
      <w:proofErr w:type="spellStart"/>
      <w:r w:rsidR="00B97233" w:rsidRPr="009F2389">
        <w:rPr>
          <w:sz w:val="24"/>
          <w:szCs w:val="24"/>
          <w:lang w:val="ru-RU"/>
        </w:rPr>
        <w:t>Минобрнауки</w:t>
      </w:r>
      <w:proofErr w:type="spellEnd"/>
      <w:r w:rsidR="00B97233" w:rsidRPr="009F2389">
        <w:rPr>
          <w:sz w:val="24"/>
          <w:szCs w:val="24"/>
          <w:lang w:val="ru-RU"/>
        </w:rPr>
        <w:t xml:space="preserve"> РФ № 413 от 17.05.2012 г.)</w:t>
      </w:r>
      <w:r w:rsidR="00CF06D9" w:rsidRPr="009F2389">
        <w:rPr>
          <w:sz w:val="24"/>
          <w:szCs w:val="24"/>
          <w:lang w:val="ru-RU"/>
        </w:rPr>
        <w:t>, учебным планом школы.</w:t>
      </w:r>
    </w:p>
    <w:p w:rsidR="001A2485" w:rsidRDefault="00C43C61" w:rsidP="009F2389">
      <w:pPr>
        <w:spacing w:line="276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 xml:space="preserve">Программа </w:t>
      </w:r>
      <w:r w:rsidR="00C94755" w:rsidRPr="009F2389">
        <w:rPr>
          <w:rFonts w:eastAsia="Calibri"/>
          <w:sz w:val="24"/>
          <w:szCs w:val="24"/>
          <w:lang w:val="ru-RU" w:eastAsia="en-US"/>
        </w:rPr>
        <w:t>предмета</w:t>
      </w:r>
      <w:r w:rsidRPr="009F2389">
        <w:rPr>
          <w:rFonts w:eastAsia="Calibri"/>
          <w:sz w:val="24"/>
          <w:szCs w:val="24"/>
          <w:lang w:val="ru-RU" w:eastAsia="en-US"/>
        </w:rPr>
        <w:t xml:space="preserve"> «</w:t>
      </w:r>
      <w:r w:rsidR="00E05BB4" w:rsidRPr="009F2389">
        <w:rPr>
          <w:rFonts w:eastAsia="Calibri"/>
          <w:sz w:val="24"/>
          <w:szCs w:val="24"/>
          <w:lang w:val="ru-RU" w:eastAsia="en-US"/>
        </w:rPr>
        <w:t>Русский родной язык</w:t>
      </w:r>
      <w:r w:rsidRPr="009F2389">
        <w:rPr>
          <w:rFonts w:eastAsia="Calibri"/>
          <w:sz w:val="24"/>
          <w:szCs w:val="24"/>
          <w:lang w:val="ru-RU" w:eastAsia="en-US"/>
        </w:rPr>
        <w:t>» в 10 классе рассчитана на 34 учебных часа (из расчета 1 час в неделю).</w:t>
      </w:r>
    </w:p>
    <w:p w:rsidR="00D377CA" w:rsidRPr="008165CA" w:rsidRDefault="00D94F5C" w:rsidP="00D377CA">
      <w:pPr>
        <w:spacing w:line="276" w:lineRule="auto"/>
        <w:jc w:val="center"/>
        <w:rPr>
          <w:b/>
          <w:sz w:val="28"/>
          <w:szCs w:val="28"/>
          <w:lang w:val="ru-RU" w:eastAsia="en-US"/>
        </w:rPr>
      </w:pPr>
      <w:r w:rsidRPr="008165CA">
        <w:rPr>
          <w:b/>
          <w:bCs/>
          <w:sz w:val="28"/>
          <w:szCs w:val="28"/>
          <w:lang w:val="ru-RU" w:eastAsia="en-US"/>
        </w:rPr>
        <w:t>Планируемые результаты</w:t>
      </w:r>
      <w:r w:rsidR="00D377CA" w:rsidRPr="008165CA">
        <w:rPr>
          <w:b/>
          <w:bCs/>
          <w:sz w:val="28"/>
          <w:szCs w:val="28"/>
          <w:lang w:val="ru-RU" w:eastAsia="en-US"/>
        </w:rPr>
        <w:t xml:space="preserve"> освоения программы </w:t>
      </w:r>
    </w:p>
    <w:p w:rsidR="00D377CA" w:rsidRPr="00D91E29" w:rsidRDefault="00D377CA" w:rsidP="00D377CA">
      <w:pPr>
        <w:tabs>
          <w:tab w:val="left" w:pos="4201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D91E29">
        <w:rPr>
          <w:b/>
          <w:i/>
          <w:sz w:val="24"/>
          <w:szCs w:val="24"/>
          <w:bdr w:val="none" w:sz="0" w:space="0" w:color="auto" w:frame="1"/>
          <w:lang w:val="ru-RU"/>
        </w:rPr>
        <w:t>Личностные результаты</w:t>
      </w:r>
      <w:r w:rsidRPr="00D91E29">
        <w:rPr>
          <w:b/>
          <w:i/>
          <w:sz w:val="24"/>
          <w:szCs w:val="24"/>
          <w:lang w:val="ru-RU"/>
        </w:rPr>
        <w:t>:</w:t>
      </w:r>
      <w:r w:rsidRPr="009F2389">
        <w:rPr>
          <w:b/>
          <w:i/>
          <w:sz w:val="24"/>
          <w:szCs w:val="24"/>
          <w:lang w:val="ru-RU"/>
        </w:rPr>
        <w:tab/>
      </w:r>
    </w:p>
    <w:p w:rsidR="00D377CA" w:rsidRPr="00D91E29" w:rsidRDefault="00D377CA" w:rsidP="00D377C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D91E29">
        <w:rPr>
          <w:sz w:val="24"/>
          <w:szCs w:val="24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D377CA" w:rsidRPr="00D91E29" w:rsidRDefault="00D377CA" w:rsidP="00D377C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</w:t>
      </w:r>
      <w:r w:rsidRPr="00D91E29">
        <w:rPr>
          <w:sz w:val="24"/>
          <w:szCs w:val="24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D377CA" w:rsidRPr="009F2389" w:rsidRDefault="00D377CA" w:rsidP="00D377C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377CA" w:rsidRPr="009F2389" w:rsidRDefault="00D377CA" w:rsidP="00D377C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377CA" w:rsidRPr="00D91E29" w:rsidRDefault="00D377CA" w:rsidP="00D377C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377CA" w:rsidRPr="00D91E29" w:rsidRDefault="00D377CA" w:rsidP="00D377C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377CA" w:rsidRPr="00D91E29" w:rsidRDefault="00D377CA" w:rsidP="00D377C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377CA" w:rsidRPr="00D91E29" w:rsidRDefault="00D377CA" w:rsidP="00D377CA">
      <w:pPr>
        <w:spacing w:line="276" w:lineRule="auto"/>
        <w:ind w:left="567"/>
        <w:jc w:val="both"/>
        <w:rPr>
          <w:rFonts w:eastAsia="Calibri"/>
          <w:b/>
          <w:i/>
          <w:sz w:val="24"/>
          <w:szCs w:val="24"/>
          <w:lang w:val="ru-RU" w:eastAsia="en-US"/>
        </w:rPr>
      </w:pPr>
      <w:proofErr w:type="spellStart"/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Метапредметные</w:t>
      </w:r>
      <w:proofErr w:type="spellEnd"/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 xml:space="preserve">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>:</w:t>
      </w:r>
    </w:p>
    <w:p w:rsidR="00D377CA" w:rsidRPr="00D91E29" w:rsidRDefault="00D377CA" w:rsidP="00D377CA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D377CA" w:rsidRPr="00D91E29" w:rsidRDefault="00D377CA" w:rsidP="00D377CA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377CA" w:rsidRPr="00D91E29" w:rsidRDefault="00D377CA" w:rsidP="00D377CA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D377CA" w:rsidRPr="00D91E29" w:rsidRDefault="00D377CA" w:rsidP="00D377CA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377CA" w:rsidRPr="00D91E29" w:rsidRDefault="00D377CA" w:rsidP="00D377CA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94F5C" w:rsidRPr="009F2389" w:rsidRDefault="00D94F5C" w:rsidP="00D94F5C">
      <w:pPr>
        <w:spacing w:line="276" w:lineRule="auto"/>
        <w:ind w:left="567"/>
        <w:contextualSpacing/>
        <w:jc w:val="both"/>
        <w:rPr>
          <w:rFonts w:eastAsia="Calibri"/>
          <w:b/>
          <w:i/>
          <w:sz w:val="24"/>
          <w:szCs w:val="24"/>
          <w:lang w:val="ru-RU" w:eastAsia="en-US"/>
        </w:rPr>
      </w:pPr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Предметные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 xml:space="preserve">: </w:t>
      </w:r>
    </w:p>
    <w:p w:rsidR="00D94F5C" w:rsidRPr="009F2389" w:rsidRDefault="00D94F5C" w:rsidP="00D94F5C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lastRenderedPageBreak/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D94F5C" w:rsidRPr="009F2389" w:rsidRDefault="00D94F5C" w:rsidP="00D94F5C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D94F5C" w:rsidRPr="009F2389" w:rsidRDefault="00D94F5C" w:rsidP="00D94F5C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D94F5C" w:rsidRPr="009F2389" w:rsidRDefault="00D94F5C" w:rsidP="00D94F5C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понимание процессов заимствования лексики как результата взаимодействия национальных культур; понимание роли заимствованной лексики в современном русском языке;</w:t>
      </w:r>
    </w:p>
    <w:p w:rsidR="00D94F5C" w:rsidRPr="009F2389" w:rsidRDefault="00D94F5C" w:rsidP="00D94F5C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94F5C" w:rsidRPr="009F2389" w:rsidRDefault="00D94F5C" w:rsidP="00D94F5C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 норм русского речевого этикета;</w:t>
      </w:r>
    </w:p>
    <w:p w:rsidR="00D94F5C" w:rsidRPr="009F2389" w:rsidRDefault="00D94F5C" w:rsidP="00D94F5C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понимание национальной специфики русского речевого этикета по сравнению с речевым этикетом других народов.</w:t>
      </w:r>
    </w:p>
    <w:p w:rsidR="00D94F5C" w:rsidRPr="00E733E7" w:rsidRDefault="00D94F5C" w:rsidP="00D94F5C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377CA" w:rsidRPr="003F044B" w:rsidRDefault="00D377CA" w:rsidP="00D377CA">
      <w:pPr>
        <w:spacing w:line="276" w:lineRule="auto"/>
        <w:ind w:right="227" w:firstLine="567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научатся:</w:t>
      </w:r>
    </w:p>
    <w:p w:rsidR="00D377CA" w:rsidRPr="009F2389" w:rsidRDefault="00D377CA" w:rsidP="00D377C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D377CA" w:rsidRPr="003F044B" w:rsidRDefault="00D377CA" w:rsidP="00D377C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D377CA" w:rsidRPr="009F2389" w:rsidRDefault="00D377CA" w:rsidP="00D377C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D377CA" w:rsidRPr="009F2389" w:rsidRDefault="00D377CA" w:rsidP="00D377C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D377CA" w:rsidRPr="009F2389" w:rsidRDefault="00D377CA" w:rsidP="00D377C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распознавать источники крылатых слов и выражений (в рамках изученного);</w:t>
      </w:r>
    </w:p>
    <w:p w:rsidR="00D377CA" w:rsidRPr="009F2389" w:rsidRDefault="00D377CA" w:rsidP="00D377C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D377CA" w:rsidRPr="009F2389" w:rsidRDefault="00D377CA" w:rsidP="00D377C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D377CA" w:rsidRPr="009F2389" w:rsidRDefault="00D377CA" w:rsidP="00D377C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D377CA" w:rsidRPr="009F2389" w:rsidRDefault="00D377CA" w:rsidP="00D377C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D377CA" w:rsidRPr="003F044B" w:rsidRDefault="00D377CA" w:rsidP="00D377CA">
      <w:pPr>
        <w:tabs>
          <w:tab w:val="left" w:pos="709"/>
        </w:tabs>
        <w:spacing w:line="276" w:lineRule="auto"/>
        <w:ind w:left="142" w:right="227" w:firstLine="425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получат возможность научиться:</w:t>
      </w:r>
    </w:p>
    <w:p w:rsidR="00D377CA" w:rsidRPr="009F2389" w:rsidRDefault="00D377CA" w:rsidP="00D377CA">
      <w:pPr>
        <w:pStyle w:val="a5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D377CA" w:rsidRPr="009F2389" w:rsidRDefault="00D377CA" w:rsidP="00D377CA">
      <w:pPr>
        <w:pStyle w:val="a5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D377CA" w:rsidRPr="009F2389" w:rsidRDefault="00D377CA" w:rsidP="00D377CA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правилам информационной безопасности при общении в социальных сетях;</w:t>
      </w:r>
    </w:p>
    <w:p w:rsidR="00D377CA" w:rsidRPr="009F2389" w:rsidRDefault="00D377CA" w:rsidP="00D377CA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9F2389">
        <w:rPr>
          <w:bCs/>
          <w:iCs/>
          <w:sz w:val="24"/>
          <w:szCs w:val="24"/>
          <w:lang w:val="ru-RU"/>
        </w:rPr>
        <w:t>самопрезентация</w:t>
      </w:r>
      <w:proofErr w:type="spellEnd"/>
      <w:r w:rsidRPr="009F2389">
        <w:rPr>
          <w:bCs/>
          <w:iCs/>
          <w:sz w:val="24"/>
          <w:szCs w:val="24"/>
          <w:lang w:val="ru-RU"/>
        </w:rPr>
        <w:t>, просьба, принесение извинений и др.;</w:t>
      </w:r>
    </w:p>
    <w:p w:rsidR="00D377CA" w:rsidRPr="00D377CA" w:rsidRDefault="00D377CA" w:rsidP="00D377CA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lastRenderedPageBreak/>
        <w:t>использовать в общении этикетные речевые тактики и приемы‚ помогающие противостоять речевой агрессии.</w:t>
      </w:r>
    </w:p>
    <w:p w:rsidR="00FF1461" w:rsidRPr="009F2389" w:rsidRDefault="00FF14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FF1461" w:rsidRPr="008165CA" w:rsidRDefault="00FF1461" w:rsidP="009F2389">
      <w:pPr>
        <w:spacing w:line="276" w:lineRule="auto"/>
        <w:jc w:val="center"/>
        <w:rPr>
          <w:b/>
          <w:sz w:val="28"/>
          <w:szCs w:val="28"/>
          <w:lang w:val="ru-RU" w:eastAsia="en-US"/>
        </w:rPr>
      </w:pPr>
      <w:r w:rsidRPr="008165CA">
        <w:rPr>
          <w:b/>
          <w:sz w:val="28"/>
          <w:szCs w:val="28"/>
          <w:lang w:val="ru-RU" w:eastAsia="en-US"/>
        </w:rPr>
        <w:t>Содержание курса</w:t>
      </w:r>
    </w:p>
    <w:p w:rsidR="00B37FAD" w:rsidRPr="00B37FAD" w:rsidRDefault="00B37FAD" w:rsidP="008165CA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Язык и культура (12 ч</w:t>
      </w:r>
      <w:r w:rsidRPr="00B37FAD">
        <w:rPr>
          <w:rFonts w:eastAsiaTheme="minorHAnsi"/>
          <w:sz w:val="24"/>
          <w:szCs w:val="24"/>
          <w:lang w:val="ru-RU" w:eastAsia="en-US"/>
        </w:rPr>
        <w:t>) Русский язык как зеркало национа</w:t>
      </w:r>
      <w:r w:rsidR="00A846F4">
        <w:rPr>
          <w:rFonts w:eastAsiaTheme="minorHAnsi"/>
          <w:sz w:val="24"/>
          <w:szCs w:val="24"/>
          <w:lang w:val="ru-RU" w:eastAsia="en-US"/>
        </w:rPr>
        <w:t>льной культуры и истории народа</w:t>
      </w:r>
      <w:r w:rsidRPr="00B37FAD">
        <w:rPr>
          <w:rFonts w:eastAsiaTheme="minorHAnsi"/>
          <w:sz w:val="24"/>
          <w:szCs w:val="24"/>
          <w:lang w:val="ru-RU" w:eastAsia="en-US"/>
        </w:rPr>
        <w:t>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B37FAD" w:rsidRPr="00B37FAD" w:rsidRDefault="00B37FAD" w:rsidP="008165CA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Культура речи (12 ч)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B37FAD" w:rsidRPr="00B37FAD" w:rsidRDefault="00B37FAD" w:rsidP="008165CA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Основные орфоэпические нормы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приѐм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. </w:t>
      </w:r>
    </w:p>
    <w:p w:rsidR="00A846F4" w:rsidRDefault="00B37FAD" w:rsidP="008165CA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Основные лексические нормы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A846F4" w:rsidRDefault="00B37FAD" w:rsidP="008165CA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Основные грамматические нормы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</w:t>
      </w:r>
      <w:r w:rsidR="009F2389" w:rsidRPr="009F2389">
        <w:rPr>
          <w:rFonts w:eastAsiaTheme="minorHAnsi"/>
          <w:sz w:val="24"/>
          <w:szCs w:val="24"/>
          <w:lang w:val="ru-RU" w:eastAsia="en-US"/>
        </w:rPr>
        <w:t xml:space="preserve"> </w:t>
      </w:r>
      <w:r w:rsidRPr="00B37FAD">
        <w:rPr>
          <w:rFonts w:eastAsiaTheme="minorHAnsi"/>
          <w:sz w:val="24"/>
          <w:szCs w:val="24"/>
          <w:lang w:val="ru-RU" w:eastAsia="en-US"/>
        </w:rPr>
        <w:t>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B37FAD" w:rsidRPr="00B37FAD" w:rsidRDefault="00B37FAD" w:rsidP="008165CA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Речевой этикет.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Этика и этикет в электронной среде общения. Понятие этикета. Этикет Интернет-переписки. Этические нормы, правила этикета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Интернетдискуссии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Интернетполемики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>. Этикетное речевое поведение в ситуациях делового общения.</w:t>
      </w:r>
    </w:p>
    <w:p w:rsidR="00B37FAD" w:rsidRPr="00B37FAD" w:rsidRDefault="00B37FAD" w:rsidP="008165CA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Речь. Речевая деятельность. Текст (10 ч)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B37FAD" w:rsidRPr="00B37FAD" w:rsidRDefault="00B37FAD" w:rsidP="008165CA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Язык и речь.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дистантное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 общение. </w:t>
      </w:r>
    </w:p>
    <w:p w:rsidR="00B37FAD" w:rsidRPr="00B37FAD" w:rsidRDefault="00B37FAD" w:rsidP="008165CA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Текст как единица языка и речи</w:t>
      </w:r>
      <w:r w:rsidRPr="00B37FAD">
        <w:rPr>
          <w:rFonts w:eastAsiaTheme="minorHAnsi"/>
          <w:sz w:val="24"/>
          <w:szCs w:val="24"/>
          <w:lang w:val="ru-RU"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B37FAD" w:rsidRPr="009F2389" w:rsidRDefault="00B37FAD" w:rsidP="008165CA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Функциональные разновидности языка.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интертекст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. Афоризмы. Прецедентные тексты. </w:t>
      </w:r>
    </w:p>
    <w:p w:rsidR="00B37FAD" w:rsidRPr="00B37FAD" w:rsidRDefault="00B37FAD" w:rsidP="008165CA">
      <w:pPr>
        <w:spacing w:line="276" w:lineRule="auto"/>
        <w:jc w:val="both"/>
        <w:rPr>
          <w:rFonts w:eastAsiaTheme="minorHAnsi"/>
          <w:sz w:val="16"/>
          <w:szCs w:val="16"/>
          <w:lang w:val="ru-RU" w:eastAsia="en-US"/>
        </w:rPr>
      </w:pPr>
    </w:p>
    <w:p w:rsidR="005A6451" w:rsidRPr="008165CA" w:rsidRDefault="00C43C61" w:rsidP="009F2389">
      <w:pPr>
        <w:spacing w:line="276" w:lineRule="auto"/>
        <w:jc w:val="center"/>
        <w:rPr>
          <w:b/>
          <w:sz w:val="28"/>
          <w:szCs w:val="28"/>
          <w:lang w:val="ru-RU" w:eastAsia="en-US"/>
        </w:rPr>
      </w:pPr>
      <w:bookmarkStart w:id="0" w:name="_GoBack"/>
      <w:r w:rsidRPr="008165CA">
        <w:rPr>
          <w:b/>
          <w:sz w:val="28"/>
          <w:szCs w:val="28"/>
          <w:lang w:val="ru-RU" w:eastAsia="en-US"/>
        </w:rPr>
        <w:t>Учебно-тематический план курса</w:t>
      </w:r>
    </w:p>
    <w:bookmarkEnd w:id="0"/>
    <w:p w:rsidR="00B37FAD" w:rsidRPr="009F2389" w:rsidRDefault="00B37FAD" w:rsidP="009F2389">
      <w:pPr>
        <w:spacing w:line="276" w:lineRule="auto"/>
        <w:jc w:val="center"/>
        <w:rPr>
          <w:rFonts w:eastAsiaTheme="minorHAnsi"/>
          <w:b/>
          <w:spacing w:val="3"/>
          <w:sz w:val="16"/>
          <w:szCs w:val="16"/>
          <w:lang w:val="ru-RU" w:eastAsia="en-US"/>
        </w:rPr>
      </w:pPr>
    </w:p>
    <w:tbl>
      <w:tblPr>
        <w:tblStyle w:val="a6"/>
        <w:tblW w:w="9783" w:type="dxa"/>
        <w:jc w:val="center"/>
        <w:tblLook w:val="01E0" w:firstRow="1" w:lastRow="1" w:firstColumn="1" w:lastColumn="1" w:noHBand="0" w:noVBand="0"/>
      </w:tblPr>
      <w:tblGrid>
        <w:gridCol w:w="7515"/>
        <w:gridCol w:w="2268"/>
      </w:tblGrid>
      <w:tr w:rsidR="009F2389" w:rsidRPr="009F2389" w:rsidTr="008165CA">
        <w:trPr>
          <w:jc w:val="center"/>
        </w:trPr>
        <w:tc>
          <w:tcPr>
            <w:tcW w:w="7515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b/>
                <w:sz w:val="24"/>
                <w:szCs w:val="24"/>
                <w:lang w:val="ru-RU"/>
              </w:rPr>
              <w:t>Содержание раздела программы</w:t>
            </w:r>
          </w:p>
        </w:tc>
        <w:tc>
          <w:tcPr>
            <w:tcW w:w="2268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F2389" w:rsidRPr="009F2389" w:rsidTr="008165CA">
        <w:trPr>
          <w:jc w:val="center"/>
        </w:trPr>
        <w:tc>
          <w:tcPr>
            <w:tcW w:w="7515" w:type="dxa"/>
          </w:tcPr>
          <w:p w:rsidR="00C43C61" w:rsidRPr="009F2389" w:rsidRDefault="00B37FAD" w:rsidP="009F2389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2268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sz w:val="24"/>
                <w:szCs w:val="24"/>
                <w:lang w:val="ru-RU"/>
              </w:rPr>
              <w:t>1</w:t>
            </w:r>
            <w:r w:rsidR="00B37FAD" w:rsidRPr="009F2389">
              <w:rPr>
                <w:rFonts w:eastAsiaTheme="minorEastAsia"/>
                <w:sz w:val="24"/>
                <w:szCs w:val="24"/>
                <w:lang w:val="ru-RU"/>
              </w:rPr>
              <w:t>2</w:t>
            </w:r>
          </w:p>
        </w:tc>
      </w:tr>
      <w:tr w:rsidR="009F2389" w:rsidRPr="009F2389" w:rsidTr="008165CA">
        <w:trPr>
          <w:jc w:val="center"/>
        </w:trPr>
        <w:tc>
          <w:tcPr>
            <w:tcW w:w="7515" w:type="dxa"/>
          </w:tcPr>
          <w:p w:rsidR="00C43C61" w:rsidRPr="009F2389" w:rsidRDefault="00B37FAD" w:rsidP="009F238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2268" w:type="dxa"/>
          </w:tcPr>
          <w:p w:rsidR="00C43C61" w:rsidRPr="009F2389" w:rsidRDefault="00B37FAD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12</w:t>
            </w:r>
          </w:p>
        </w:tc>
      </w:tr>
      <w:tr w:rsidR="009F2389" w:rsidRPr="009F2389" w:rsidTr="008165CA">
        <w:trPr>
          <w:jc w:val="center"/>
        </w:trPr>
        <w:tc>
          <w:tcPr>
            <w:tcW w:w="7515" w:type="dxa"/>
          </w:tcPr>
          <w:p w:rsidR="00C43C61" w:rsidRPr="009F2389" w:rsidRDefault="00B37FAD" w:rsidP="009F238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lastRenderedPageBreak/>
              <w:t>Речь. Речевая деятельность. Текст</w:t>
            </w:r>
          </w:p>
        </w:tc>
        <w:tc>
          <w:tcPr>
            <w:tcW w:w="2268" w:type="dxa"/>
          </w:tcPr>
          <w:p w:rsidR="00C43C61" w:rsidRPr="009F2389" w:rsidRDefault="00B37FAD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10</w:t>
            </w:r>
          </w:p>
        </w:tc>
      </w:tr>
      <w:tr w:rsidR="009F2389" w:rsidRPr="009F2389" w:rsidTr="008165CA">
        <w:trPr>
          <w:jc w:val="center"/>
        </w:trPr>
        <w:tc>
          <w:tcPr>
            <w:tcW w:w="7515" w:type="dxa"/>
          </w:tcPr>
          <w:p w:rsidR="00C43C61" w:rsidRPr="009F2389" w:rsidRDefault="00C43C61" w:rsidP="009F2389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68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C43C61" w:rsidRPr="009F2389" w:rsidRDefault="00C43C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BE3912" w:rsidRPr="009F2389" w:rsidRDefault="008165CA" w:rsidP="009F2389">
      <w:pPr>
        <w:spacing w:line="276" w:lineRule="auto"/>
        <w:jc w:val="center"/>
        <w:rPr>
          <w:b/>
          <w:sz w:val="16"/>
          <w:szCs w:val="16"/>
          <w:lang w:val="ru-RU"/>
        </w:rPr>
      </w:pPr>
      <w:r>
        <w:rPr>
          <w:b/>
          <w:sz w:val="24"/>
          <w:szCs w:val="24"/>
          <w:lang w:val="ru-RU"/>
        </w:rPr>
        <w:t>Т</w:t>
      </w:r>
      <w:r w:rsidR="00BE3912" w:rsidRPr="009F2389">
        <w:rPr>
          <w:b/>
          <w:sz w:val="24"/>
          <w:szCs w:val="24"/>
          <w:lang w:val="ru-RU"/>
        </w:rPr>
        <w:t>ематическое планирование</w:t>
      </w:r>
      <w:r w:rsidR="00BE3912" w:rsidRPr="009F2389">
        <w:rPr>
          <w:b/>
          <w:sz w:val="24"/>
          <w:szCs w:val="24"/>
          <w:lang w:val="ru-RU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932"/>
      </w:tblGrid>
      <w:tr w:rsidR="008165CA" w:rsidRPr="009F2389" w:rsidTr="008165CA">
        <w:trPr>
          <w:trHeight w:val="618"/>
        </w:trPr>
        <w:tc>
          <w:tcPr>
            <w:tcW w:w="849" w:type="dxa"/>
          </w:tcPr>
          <w:p w:rsidR="008165CA" w:rsidRPr="009F2389" w:rsidRDefault="008165CA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8165CA" w:rsidRPr="009F2389" w:rsidRDefault="008165CA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№</w:t>
            </w:r>
          </w:p>
          <w:p w:rsidR="008165CA" w:rsidRPr="009F2389" w:rsidRDefault="008165CA" w:rsidP="0071235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8932" w:type="dxa"/>
          </w:tcPr>
          <w:p w:rsidR="008165CA" w:rsidRPr="009F2389" w:rsidRDefault="008165CA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8165CA" w:rsidRPr="009F2389" w:rsidRDefault="008165CA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Тема урока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Русский язык как зеркало национальной культуры и истории народа.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 (концепты) русской культуры, их национально-историческая значимость.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Образ человека в языке: слова-концепты «дух» и «душа».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слова, обозначающие мир русской природы; религиозные представления.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Крылатые слова и выражения в русском языке.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 происхождении фразеологизмов. Источники фразеологизмов.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Развитие русского языка как объективный процесс.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тенденции развития современного русского языка.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Новые иноязычные заимствования в современном русском языке.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Словообразовательные неологизмы в современном русском языке.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Переосмысление значений слов в современном русском языке.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языка.</w:t>
            </w:r>
          </w:p>
        </w:tc>
      </w:tr>
      <w:tr w:rsidR="008165CA" w:rsidRPr="009F2389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Типичные ошибки‚ связанные с нарушением лексической сочетаемости.</w:t>
            </w:r>
          </w:p>
        </w:tc>
      </w:tr>
      <w:tr w:rsidR="008165CA" w:rsidRPr="009F2389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Речевая избыточность и точность. Тавтология. Плеоназм.</w:t>
            </w:r>
            <w:r w:rsidRPr="009F2389">
              <w:rPr>
                <w:sz w:val="24"/>
                <w:szCs w:val="24"/>
              </w:rPr>
              <w:t xml:space="preserve"> </w:t>
            </w:r>
            <w:r w:rsidRPr="009F2389">
              <w:rPr>
                <w:sz w:val="24"/>
                <w:szCs w:val="24"/>
                <w:lang w:val="ru-RU"/>
              </w:rPr>
              <w:t>Современные толковые словари.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грамматические нормы современного русского литературного языка.</w:t>
            </w:r>
          </w:p>
        </w:tc>
      </w:tr>
      <w:tr w:rsidR="008165CA" w:rsidRPr="009F2389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Типичные ошибки в построении сложных предложений. 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Речевой этикет. Этикетное речевое поведение в ситуациях делового общения.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Этика и этикет в электронной среде общения.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Виды преобразования текстов: аннотация, конспект. 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Использование графиков, диаграмм, схем для представления информации.</w:t>
            </w:r>
          </w:p>
        </w:tc>
      </w:tr>
      <w:tr w:rsidR="008165CA" w:rsidRPr="009F2389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Функциональные разновидности языка. Разговорная речь. Анекдот, шутка.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Учебно-научный стиль. Доклад, сообщение.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</w:tr>
      <w:tr w:rsidR="008165CA" w:rsidRPr="009F2389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Публицистический стиль. Проблемный очерк.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Язык художественной литературы. Диалогичность в художественном произведении. </w:t>
            </w:r>
          </w:p>
        </w:tc>
      </w:tr>
      <w:tr w:rsidR="008165CA" w:rsidRPr="00D94F5C" w:rsidTr="008165CA">
        <w:trPr>
          <w:trHeight w:val="277"/>
        </w:trPr>
        <w:tc>
          <w:tcPr>
            <w:tcW w:w="849" w:type="dxa"/>
          </w:tcPr>
          <w:p w:rsidR="008165CA" w:rsidRPr="009F2389" w:rsidRDefault="008165CA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932" w:type="dxa"/>
          </w:tcPr>
          <w:p w:rsidR="008165CA" w:rsidRPr="009F2389" w:rsidRDefault="008165CA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Текст и </w:t>
            </w:r>
            <w:proofErr w:type="spellStart"/>
            <w:r w:rsidRPr="009F2389">
              <w:rPr>
                <w:sz w:val="24"/>
                <w:szCs w:val="24"/>
                <w:lang w:val="ru-RU"/>
              </w:rPr>
              <w:t>интертекст</w:t>
            </w:r>
            <w:proofErr w:type="spellEnd"/>
            <w:r w:rsidRPr="009F2389">
              <w:rPr>
                <w:sz w:val="24"/>
                <w:szCs w:val="24"/>
                <w:lang w:val="ru-RU"/>
              </w:rPr>
              <w:t>. Афоризмы. Прецедентные тексты.</w:t>
            </w:r>
          </w:p>
        </w:tc>
      </w:tr>
    </w:tbl>
    <w:p w:rsidR="002C7F0D" w:rsidRPr="009F2389" w:rsidRDefault="002C7F0D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sectPr w:rsidR="002C7F0D" w:rsidRPr="009F2389" w:rsidSect="008165CA">
      <w:pgSz w:w="11906" w:h="16838"/>
      <w:pgMar w:top="142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 w15:restartNumberingAfterBreak="0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3"/>
  </w:num>
  <w:num w:numId="5">
    <w:abstractNumId w:val="20"/>
  </w:num>
  <w:num w:numId="6">
    <w:abstractNumId w:val="23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29"/>
  </w:num>
  <w:num w:numId="12">
    <w:abstractNumId w:val="8"/>
  </w:num>
  <w:num w:numId="13">
    <w:abstractNumId w:val="0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5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2"/>
  </w:num>
  <w:num w:numId="24">
    <w:abstractNumId w:val="28"/>
  </w:num>
  <w:num w:numId="25">
    <w:abstractNumId w:val="7"/>
  </w:num>
  <w:num w:numId="26">
    <w:abstractNumId w:val="6"/>
  </w:num>
  <w:num w:numId="27">
    <w:abstractNumId w:val="21"/>
  </w:num>
  <w:num w:numId="28">
    <w:abstractNumId w:val="1"/>
  </w:num>
  <w:num w:numId="29">
    <w:abstractNumId w:val="5"/>
  </w:num>
  <w:num w:numId="30">
    <w:abstractNumId w:val="10"/>
  </w:num>
  <w:num w:numId="31">
    <w:abstractNumId w:val="30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F"/>
    <w:rsid w:val="00023029"/>
    <w:rsid w:val="00054792"/>
    <w:rsid w:val="000A00A1"/>
    <w:rsid w:val="000A4784"/>
    <w:rsid w:val="000C439D"/>
    <w:rsid w:val="001053CB"/>
    <w:rsid w:val="00120746"/>
    <w:rsid w:val="00127553"/>
    <w:rsid w:val="00184DE1"/>
    <w:rsid w:val="001A2485"/>
    <w:rsid w:val="001A5C88"/>
    <w:rsid w:val="0020673B"/>
    <w:rsid w:val="00245FA9"/>
    <w:rsid w:val="002A2E48"/>
    <w:rsid w:val="002C7F0D"/>
    <w:rsid w:val="002D210B"/>
    <w:rsid w:val="002D4F62"/>
    <w:rsid w:val="00304FEC"/>
    <w:rsid w:val="003154E4"/>
    <w:rsid w:val="003529AB"/>
    <w:rsid w:val="003A5D7F"/>
    <w:rsid w:val="003C0558"/>
    <w:rsid w:val="003E2C61"/>
    <w:rsid w:val="003F044B"/>
    <w:rsid w:val="0040500F"/>
    <w:rsid w:val="00411451"/>
    <w:rsid w:val="00420E36"/>
    <w:rsid w:val="00440265"/>
    <w:rsid w:val="00440941"/>
    <w:rsid w:val="0046177D"/>
    <w:rsid w:val="00465B1E"/>
    <w:rsid w:val="00485550"/>
    <w:rsid w:val="00486F69"/>
    <w:rsid w:val="004B49B0"/>
    <w:rsid w:val="004C7374"/>
    <w:rsid w:val="004D2AA2"/>
    <w:rsid w:val="0051527A"/>
    <w:rsid w:val="00552B7C"/>
    <w:rsid w:val="00556B30"/>
    <w:rsid w:val="005A100A"/>
    <w:rsid w:val="005A6451"/>
    <w:rsid w:val="005E6811"/>
    <w:rsid w:val="00620B59"/>
    <w:rsid w:val="0063585C"/>
    <w:rsid w:val="006867F3"/>
    <w:rsid w:val="006B7421"/>
    <w:rsid w:val="006C34F7"/>
    <w:rsid w:val="006D5404"/>
    <w:rsid w:val="006F2452"/>
    <w:rsid w:val="006F6396"/>
    <w:rsid w:val="0071235B"/>
    <w:rsid w:val="00733258"/>
    <w:rsid w:val="007657B8"/>
    <w:rsid w:val="00795A87"/>
    <w:rsid w:val="007C6CFB"/>
    <w:rsid w:val="007D377A"/>
    <w:rsid w:val="008165CA"/>
    <w:rsid w:val="008166D1"/>
    <w:rsid w:val="00823204"/>
    <w:rsid w:val="008E08B0"/>
    <w:rsid w:val="00953707"/>
    <w:rsid w:val="009F2389"/>
    <w:rsid w:val="00A53330"/>
    <w:rsid w:val="00A7502D"/>
    <w:rsid w:val="00A846F4"/>
    <w:rsid w:val="00AB5764"/>
    <w:rsid w:val="00AD011B"/>
    <w:rsid w:val="00AE5F16"/>
    <w:rsid w:val="00B05129"/>
    <w:rsid w:val="00B05498"/>
    <w:rsid w:val="00B238AE"/>
    <w:rsid w:val="00B37FAD"/>
    <w:rsid w:val="00B730EF"/>
    <w:rsid w:val="00B77506"/>
    <w:rsid w:val="00B97233"/>
    <w:rsid w:val="00BA2900"/>
    <w:rsid w:val="00BA49EA"/>
    <w:rsid w:val="00BE3912"/>
    <w:rsid w:val="00C024B4"/>
    <w:rsid w:val="00C24A39"/>
    <w:rsid w:val="00C43C61"/>
    <w:rsid w:val="00C9447A"/>
    <w:rsid w:val="00C94755"/>
    <w:rsid w:val="00CA44FA"/>
    <w:rsid w:val="00CC115F"/>
    <w:rsid w:val="00CF06D9"/>
    <w:rsid w:val="00D377CA"/>
    <w:rsid w:val="00D4429D"/>
    <w:rsid w:val="00D626C1"/>
    <w:rsid w:val="00D91E29"/>
    <w:rsid w:val="00D94F5C"/>
    <w:rsid w:val="00DC6426"/>
    <w:rsid w:val="00E05BB4"/>
    <w:rsid w:val="00E142F8"/>
    <w:rsid w:val="00E358DB"/>
    <w:rsid w:val="00E560A1"/>
    <w:rsid w:val="00E733E7"/>
    <w:rsid w:val="00E75DC2"/>
    <w:rsid w:val="00E82B7E"/>
    <w:rsid w:val="00EA5CB1"/>
    <w:rsid w:val="00EB7692"/>
    <w:rsid w:val="00ED6F71"/>
    <w:rsid w:val="00F019E1"/>
    <w:rsid w:val="00FD5C34"/>
    <w:rsid w:val="00FF14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0984"/>
  <w15:docId w15:val="{910D549D-4654-499E-A6E1-F57B2541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DEPO 4</cp:lastModifiedBy>
  <cp:revision>3</cp:revision>
  <cp:lastPrinted>2017-09-14T19:17:00Z</cp:lastPrinted>
  <dcterms:created xsi:type="dcterms:W3CDTF">2020-12-30T11:46:00Z</dcterms:created>
  <dcterms:modified xsi:type="dcterms:W3CDTF">2021-01-08T10:36:00Z</dcterms:modified>
</cp:coreProperties>
</file>